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B3" w:rsidRPr="005B6ED6" w:rsidRDefault="00EB25B3" w:rsidP="00EB25B3">
      <w:pPr>
        <w:pStyle w:val="berschrift1"/>
        <w:rPr>
          <w:lang w:val="de-CH"/>
        </w:rPr>
      </w:pPr>
      <w:r w:rsidRPr="005B6ED6">
        <w:rPr>
          <w:lang w:val="de-CH"/>
        </w:rPr>
        <w:t>Anhang 3: Einzelvereinbarung</w:t>
      </w:r>
    </w:p>
    <w:tbl>
      <w:tblPr>
        <w:tblW w:w="0" w:type="auto"/>
        <w:tblLook w:val="00A0" w:firstRow="1" w:lastRow="0" w:firstColumn="1" w:lastColumn="0" w:noHBand="0" w:noVBand="0"/>
      </w:tblPr>
      <w:tblGrid>
        <w:gridCol w:w="6109"/>
        <w:gridCol w:w="2963"/>
      </w:tblGrid>
      <w:tr w:rsidR="00EB25B3" w:rsidRPr="005B6ED6" w:rsidTr="00153273">
        <w:tc>
          <w:tcPr>
            <w:tcW w:w="6410" w:type="dxa"/>
            <w:tcMar>
              <w:left w:w="0" w:type="dxa"/>
              <w:right w:w="284" w:type="dxa"/>
            </w:tcMar>
          </w:tcPr>
          <w:p w:rsidR="00EB25B3" w:rsidRPr="005B6ED6" w:rsidRDefault="00EB25B3" w:rsidP="00287892">
            <w:pPr>
              <w:rPr>
                <w:lang w:val="de-CH"/>
              </w:rPr>
            </w:pPr>
            <w:r w:rsidRPr="005B6ED6">
              <w:rPr>
                <w:lang w:val="de-CH"/>
              </w:rPr>
              <w:t xml:space="preserve">Wenn Ihr Unternehmen sich am </w:t>
            </w:r>
            <w:r w:rsidRPr="005B6ED6">
              <w:rPr>
                <w:i/>
                <w:lang w:val="de-CH"/>
              </w:rPr>
              <w:t>Engagement Lohngleichheit</w:t>
            </w:r>
            <w:r w:rsidRPr="005B6ED6">
              <w:rPr>
                <w:lang w:val="de-CH"/>
              </w:rPr>
              <w:t xml:space="preserve"> beteiligt, schliessen Sie eine Einzelvereinbarung mit einer Arbeitnehmervertretung ab. Sie haben zwei Möglichkeiten:</w:t>
            </w:r>
          </w:p>
          <w:p w:rsidR="00EB25B3" w:rsidRPr="005B6ED6" w:rsidRDefault="00EB25B3" w:rsidP="00EB25B3">
            <w:pPr>
              <w:numPr>
                <w:ilvl w:val="0"/>
                <w:numId w:val="1"/>
              </w:numPr>
              <w:ind w:left="284" w:hanging="284"/>
              <w:rPr>
                <w:lang w:val="de-CH"/>
              </w:rPr>
            </w:pPr>
            <w:r w:rsidRPr="005B6ED6">
              <w:rPr>
                <w:lang w:val="de-CH"/>
              </w:rPr>
              <w:t>Die Einzelvereinbarung wird mit einer im Unternehmen oder in der Branche vertretenen Arbeitnehmerorganisation ausgehandelt und unterzeichnet. Dies ist besonders dann angezeigt, wenn Ihr Unternehmen einem GAV unterstellt ist.</w:t>
            </w:r>
            <w:r w:rsidRPr="005B6ED6">
              <w:rPr>
                <w:lang w:val="de-CH"/>
              </w:rPr>
              <w:br/>
            </w:r>
          </w:p>
          <w:p w:rsidR="00EB25B3" w:rsidRPr="005B6ED6" w:rsidRDefault="00EB25B3" w:rsidP="00EB25B3">
            <w:pPr>
              <w:numPr>
                <w:ilvl w:val="0"/>
                <w:numId w:val="1"/>
              </w:numPr>
              <w:ind w:left="284" w:hanging="284"/>
              <w:rPr>
                <w:lang w:val="de-CH"/>
              </w:rPr>
            </w:pPr>
            <w:r w:rsidRPr="005B6ED6">
              <w:rPr>
                <w:lang w:val="de-CH"/>
              </w:rPr>
              <w:t xml:space="preserve">Die Einzelvereinbarung wird mit einer gewählten internen Arbeitnehmervertretung ausgehandelt und unterzeichnet. Diese Einzelvereinbarung ist durch die Fachgruppe </w:t>
            </w:r>
            <w:r w:rsidRPr="005B6ED6">
              <w:rPr>
                <w:i/>
                <w:lang w:val="de-CH"/>
              </w:rPr>
              <w:t>ELEP</w:t>
            </w:r>
            <w:r w:rsidRPr="005B6ED6">
              <w:rPr>
                <w:lang w:val="de-CH"/>
              </w:rPr>
              <w:t xml:space="preserve"> zu genehmigen.</w:t>
            </w:r>
          </w:p>
          <w:p w:rsidR="00EB25B3" w:rsidRPr="005B6ED6" w:rsidRDefault="00EB25B3" w:rsidP="00287892">
            <w:pPr>
              <w:rPr>
                <w:lang w:val="de-CH"/>
              </w:rPr>
            </w:pPr>
          </w:p>
          <w:p w:rsidR="00EB25B3" w:rsidRPr="005B6ED6" w:rsidRDefault="00EB25B3" w:rsidP="00287892">
            <w:pPr>
              <w:pStyle w:val="berschrift2"/>
              <w:rPr>
                <w:lang w:val="de-CH"/>
              </w:rPr>
            </w:pPr>
            <w:r w:rsidRPr="005B6ED6">
              <w:rPr>
                <w:lang w:val="de-CH"/>
              </w:rPr>
              <w:t>Obligatorische Inhalte</w:t>
            </w:r>
          </w:p>
          <w:p w:rsidR="00EB25B3" w:rsidRPr="005B6ED6" w:rsidRDefault="00EB25B3" w:rsidP="00287892">
            <w:pPr>
              <w:rPr>
                <w:lang w:val="de-CH"/>
              </w:rPr>
            </w:pPr>
            <w:r w:rsidRPr="005B6ED6">
              <w:rPr>
                <w:lang w:val="de-CH"/>
              </w:rPr>
              <w:t>Die Einzelvereinbarung muss mindestens folgende Eckwerte enthalten:</w:t>
            </w:r>
          </w:p>
          <w:p w:rsidR="00EB25B3" w:rsidRPr="005B6ED6" w:rsidRDefault="00EB25B3" w:rsidP="00EB25B3">
            <w:pPr>
              <w:numPr>
                <w:ilvl w:val="0"/>
                <w:numId w:val="1"/>
              </w:numPr>
              <w:ind w:left="284" w:hanging="284"/>
              <w:rPr>
                <w:lang w:val="de-CH"/>
              </w:rPr>
            </w:pPr>
            <w:r w:rsidRPr="005B6ED6">
              <w:rPr>
                <w:lang w:val="de-CH"/>
              </w:rPr>
              <w:t>Ziel</w:t>
            </w:r>
          </w:p>
          <w:p w:rsidR="00EB25B3" w:rsidRPr="005B6ED6" w:rsidRDefault="00EB25B3" w:rsidP="00EB25B3">
            <w:pPr>
              <w:numPr>
                <w:ilvl w:val="0"/>
                <w:numId w:val="1"/>
              </w:numPr>
              <w:ind w:left="284" w:hanging="284"/>
              <w:rPr>
                <w:lang w:val="de-CH"/>
              </w:rPr>
            </w:pPr>
            <w:r w:rsidRPr="005B6ED6">
              <w:rPr>
                <w:lang w:val="de-CH"/>
              </w:rPr>
              <w:t>Projektdauer</w:t>
            </w:r>
          </w:p>
          <w:p w:rsidR="00EB25B3" w:rsidRPr="005B6ED6" w:rsidRDefault="00EB25B3" w:rsidP="00EB25B3">
            <w:pPr>
              <w:numPr>
                <w:ilvl w:val="0"/>
                <w:numId w:val="1"/>
              </w:numPr>
              <w:ind w:left="284" w:hanging="284"/>
              <w:rPr>
                <w:lang w:val="de-CH"/>
              </w:rPr>
            </w:pPr>
            <w:r w:rsidRPr="005B6ED6">
              <w:rPr>
                <w:lang w:val="de-CH"/>
              </w:rPr>
              <w:t>Projektorganisation innerhalb des Unternehmens</w:t>
            </w:r>
          </w:p>
          <w:p w:rsidR="00EB25B3" w:rsidRPr="005B6ED6" w:rsidRDefault="00EB25B3" w:rsidP="00EB25B3">
            <w:pPr>
              <w:numPr>
                <w:ilvl w:val="0"/>
                <w:numId w:val="1"/>
              </w:numPr>
              <w:ind w:left="284" w:hanging="284"/>
              <w:rPr>
                <w:lang w:val="de-CH"/>
              </w:rPr>
            </w:pPr>
            <w:r w:rsidRPr="005B6ED6">
              <w:rPr>
                <w:lang w:val="de-CH"/>
              </w:rPr>
              <w:t>Instrumente und Methode, Deklaration des Analyseinstruments</w:t>
            </w:r>
          </w:p>
          <w:p w:rsidR="00EB25B3" w:rsidRPr="005B6ED6" w:rsidRDefault="00EB25B3" w:rsidP="00EB25B3">
            <w:pPr>
              <w:numPr>
                <w:ilvl w:val="0"/>
                <w:numId w:val="1"/>
              </w:numPr>
              <w:ind w:left="284" w:hanging="284"/>
              <w:rPr>
                <w:lang w:val="de-CH"/>
              </w:rPr>
            </w:pPr>
            <w:r w:rsidRPr="005B6ED6">
              <w:rPr>
                <w:lang w:val="de-CH"/>
              </w:rPr>
              <w:t>Interne Begleitgruppe</w:t>
            </w:r>
            <w:r w:rsidR="001929DA">
              <w:rPr>
                <w:lang w:val="de-CH"/>
              </w:rPr>
              <w:t xml:space="preserve"> / Aufgaben</w:t>
            </w:r>
          </w:p>
          <w:p w:rsidR="00EB25B3" w:rsidRPr="005B6ED6" w:rsidRDefault="00EB25B3" w:rsidP="00EB25B3">
            <w:pPr>
              <w:numPr>
                <w:ilvl w:val="0"/>
                <w:numId w:val="1"/>
              </w:numPr>
              <w:ind w:left="284" w:hanging="284"/>
              <w:rPr>
                <w:lang w:val="de-CH"/>
              </w:rPr>
            </w:pPr>
            <w:r w:rsidRPr="005B6ED6">
              <w:rPr>
                <w:lang w:val="de-CH"/>
              </w:rPr>
              <w:t>Datenschutz</w:t>
            </w:r>
          </w:p>
          <w:p w:rsidR="00EB25B3" w:rsidRPr="005B6ED6" w:rsidRDefault="00EB25B3" w:rsidP="00EB25B3">
            <w:pPr>
              <w:numPr>
                <w:ilvl w:val="0"/>
                <w:numId w:val="1"/>
              </w:numPr>
              <w:ind w:left="284" w:hanging="284"/>
              <w:rPr>
                <w:lang w:val="de-CH"/>
              </w:rPr>
            </w:pPr>
            <w:r w:rsidRPr="005B6ED6">
              <w:rPr>
                <w:lang w:val="de-CH"/>
              </w:rPr>
              <w:t>Massnahmenplan</w:t>
            </w:r>
          </w:p>
          <w:p w:rsidR="00EB25B3" w:rsidRPr="005B6ED6" w:rsidRDefault="00EB25B3" w:rsidP="00EB25B3">
            <w:pPr>
              <w:numPr>
                <w:ilvl w:val="0"/>
                <w:numId w:val="1"/>
              </w:numPr>
              <w:ind w:left="284" w:hanging="284"/>
              <w:rPr>
                <w:lang w:val="de-CH"/>
              </w:rPr>
            </w:pPr>
            <w:r w:rsidRPr="005B6ED6">
              <w:rPr>
                <w:lang w:val="de-CH"/>
              </w:rPr>
              <w:t>Controlling</w:t>
            </w:r>
          </w:p>
          <w:p w:rsidR="00EB25B3" w:rsidRDefault="00EB25B3" w:rsidP="00EB25B3">
            <w:pPr>
              <w:numPr>
                <w:ilvl w:val="0"/>
                <w:numId w:val="1"/>
              </w:numPr>
              <w:ind w:left="284" w:hanging="284"/>
              <w:rPr>
                <w:lang w:val="de-CH"/>
              </w:rPr>
            </w:pPr>
            <w:r w:rsidRPr="005B6ED6">
              <w:rPr>
                <w:lang w:val="de-CH"/>
              </w:rPr>
              <w:t>Verzicht der Arbeitnehmerorganisation auf die Ergreifung einer Verbandsklage (bei einer klagefähigen Organisation)</w:t>
            </w:r>
          </w:p>
          <w:p w:rsidR="002C4308" w:rsidRPr="005B6ED6" w:rsidRDefault="00887708" w:rsidP="00EB25B3">
            <w:pPr>
              <w:numPr>
                <w:ilvl w:val="0"/>
                <w:numId w:val="1"/>
              </w:numPr>
              <w:ind w:left="284" w:hanging="284"/>
              <w:rPr>
                <w:lang w:val="de-CH"/>
              </w:rPr>
            </w:pPr>
            <w:r>
              <w:rPr>
                <w:lang w:val="de-CH"/>
              </w:rPr>
              <w:t xml:space="preserve">Bei Unternehmen mit 100 und mehr Mitarbeitenden: </w:t>
            </w:r>
            <w:r w:rsidR="002C4308">
              <w:rPr>
                <w:lang w:val="de-CH"/>
              </w:rPr>
              <w:t>Kommunikation gemäss Gleichstellungsgesetz</w:t>
            </w:r>
            <w:r w:rsidR="004530E2">
              <w:rPr>
                <w:lang w:val="de-CH"/>
              </w:rPr>
              <w:t xml:space="preserve"> Art. 13g und 13h: </w:t>
            </w:r>
            <w:r w:rsidR="002C4308">
              <w:rPr>
                <w:lang w:val="de-CH"/>
              </w:rPr>
              <w:t>schriftliche Information aller Mitarbeitenden</w:t>
            </w:r>
            <w:r w:rsidR="004530E2">
              <w:rPr>
                <w:lang w:val="de-CH"/>
              </w:rPr>
              <w:t>, Publikation in Jahresbericht für börsenkotierte Unternehmen</w:t>
            </w:r>
          </w:p>
          <w:p w:rsidR="00EB25B3" w:rsidRPr="005B6ED6" w:rsidRDefault="00EB25B3" w:rsidP="00287892">
            <w:pPr>
              <w:rPr>
                <w:lang w:val="de-CH"/>
              </w:rPr>
            </w:pPr>
          </w:p>
          <w:p w:rsidR="00EB25B3" w:rsidRPr="005B6ED6" w:rsidRDefault="00EB25B3" w:rsidP="00287892">
            <w:pPr>
              <w:pStyle w:val="berschrift2"/>
              <w:rPr>
                <w:lang w:val="de-CH"/>
              </w:rPr>
            </w:pPr>
            <w:r w:rsidRPr="005B6ED6">
              <w:rPr>
                <w:lang w:val="de-CH"/>
              </w:rPr>
              <w:t>Fakultative Inhalte</w:t>
            </w:r>
          </w:p>
          <w:p w:rsidR="00EB25B3" w:rsidRPr="005B6ED6" w:rsidRDefault="00EB25B3" w:rsidP="00287892">
            <w:pPr>
              <w:rPr>
                <w:lang w:val="de-CH"/>
              </w:rPr>
            </w:pPr>
            <w:r w:rsidRPr="005B6ED6">
              <w:rPr>
                <w:lang w:val="de-CH"/>
              </w:rPr>
              <w:t>Zudem können in der Einzelvereinbarung z. B. folgende Punkte festgelegt werden:</w:t>
            </w:r>
          </w:p>
          <w:p w:rsidR="00EB25B3" w:rsidRPr="005B6ED6" w:rsidRDefault="00EB25B3" w:rsidP="00EB25B3">
            <w:pPr>
              <w:numPr>
                <w:ilvl w:val="0"/>
                <w:numId w:val="1"/>
              </w:numPr>
              <w:ind w:left="284" w:hanging="284"/>
              <w:rPr>
                <w:lang w:val="de-CH"/>
              </w:rPr>
            </w:pPr>
            <w:r w:rsidRPr="005B6ED6">
              <w:rPr>
                <w:lang w:val="de-CH"/>
              </w:rPr>
              <w:t xml:space="preserve">der </w:t>
            </w:r>
            <w:proofErr w:type="spellStart"/>
            <w:r w:rsidRPr="005B6ED6">
              <w:rPr>
                <w:lang w:val="de-CH"/>
              </w:rPr>
              <w:t>Beizug</w:t>
            </w:r>
            <w:proofErr w:type="spellEnd"/>
            <w:r w:rsidRPr="005B6ED6">
              <w:rPr>
                <w:lang w:val="de-CH"/>
              </w:rPr>
              <w:t xml:space="preserve"> von Expertinnen oder Experten</w:t>
            </w:r>
          </w:p>
          <w:p w:rsidR="00EB25B3" w:rsidRPr="005B6ED6" w:rsidRDefault="00EB25B3" w:rsidP="00EB25B3">
            <w:pPr>
              <w:numPr>
                <w:ilvl w:val="0"/>
                <w:numId w:val="1"/>
              </w:numPr>
              <w:ind w:left="284" w:hanging="284"/>
              <w:rPr>
                <w:lang w:val="de-CH"/>
              </w:rPr>
            </w:pPr>
            <w:r w:rsidRPr="005B6ED6">
              <w:rPr>
                <w:lang w:val="de-CH"/>
              </w:rPr>
              <w:t>die unternehmensspezifische Ausgestaltung der Analyse</w:t>
            </w:r>
          </w:p>
          <w:p w:rsidR="00EB25B3" w:rsidRPr="005B6ED6" w:rsidRDefault="00EB25B3" w:rsidP="00EB25B3">
            <w:pPr>
              <w:numPr>
                <w:ilvl w:val="0"/>
                <w:numId w:val="1"/>
              </w:numPr>
              <w:ind w:left="284" w:hanging="284"/>
              <w:rPr>
                <w:lang w:val="de-CH"/>
              </w:rPr>
            </w:pPr>
            <w:r w:rsidRPr="005B6ED6">
              <w:rPr>
                <w:lang w:val="de-CH"/>
              </w:rPr>
              <w:t>die Finanzierung</w:t>
            </w:r>
          </w:p>
          <w:p w:rsidR="00EB25B3" w:rsidRPr="005B6ED6" w:rsidRDefault="00EB25B3" w:rsidP="00287892">
            <w:pPr>
              <w:ind w:left="284"/>
              <w:rPr>
                <w:lang w:val="de-CH"/>
              </w:rPr>
            </w:pPr>
          </w:p>
          <w:p w:rsidR="00EB25B3" w:rsidRPr="005B6ED6" w:rsidRDefault="00EB25B3" w:rsidP="00287892">
            <w:pPr>
              <w:rPr>
                <w:lang w:val="de-CH"/>
              </w:rPr>
            </w:pPr>
            <w:r w:rsidRPr="005B6ED6">
              <w:rPr>
                <w:lang w:val="de-CH"/>
              </w:rPr>
              <w:t>Auf den folgenden Seiten finden Sie ein Muster einer Einzelvereinbarung.</w:t>
            </w:r>
          </w:p>
        </w:tc>
        <w:tc>
          <w:tcPr>
            <w:tcW w:w="3250" w:type="dxa"/>
            <w:tcMar>
              <w:left w:w="57" w:type="dxa"/>
              <w:right w:w="28" w:type="dxa"/>
            </w:tcMar>
          </w:tcPr>
          <w:p w:rsidR="00EB25B3" w:rsidRPr="005B6ED6" w:rsidRDefault="00EB25B3" w:rsidP="00287892">
            <w:pPr>
              <w:pStyle w:val="TextMarginalspalte"/>
              <w:rPr>
                <w:lang w:val="de-CH"/>
              </w:rPr>
            </w:pPr>
          </w:p>
        </w:tc>
      </w:tr>
    </w:tbl>
    <w:p w:rsidR="00EB25B3" w:rsidRPr="005B6ED6" w:rsidRDefault="00EB25B3" w:rsidP="00EB25B3">
      <w:pPr>
        <w:pStyle w:val="berschrift1"/>
        <w:rPr>
          <w:lang w:val="de-CH"/>
        </w:rPr>
      </w:pPr>
      <w:r w:rsidRPr="005B6ED6">
        <w:rPr>
          <w:lang w:val="de-CH"/>
        </w:rPr>
        <w:lastRenderedPageBreak/>
        <w:t>Muster einer Einzelvereinbarung</w:t>
      </w:r>
      <w:r w:rsidRPr="005B6ED6">
        <w:rPr>
          <w:rStyle w:val="Funotenzeichen"/>
          <w:lang w:val="de-CH"/>
        </w:rPr>
        <w:footnoteReference w:id="2"/>
      </w:r>
    </w:p>
    <w:p w:rsidR="00EB25B3" w:rsidRPr="005B6ED6" w:rsidRDefault="00EB25B3" w:rsidP="00EB25B3">
      <w:pPr>
        <w:pStyle w:val="berschrift1"/>
        <w:rPr>
          <w:lang w:val="de-CH"/>
        </w:rPr>
      </w:pPr>
      <w:r w:rsidRPr="005B6ED6">
        <w:rPr>
          <w:lang w:val="de-CH"/>
        </w:rPr>
        <w:t xml:space="preserve">zwischen dem Unternehmen X und der Arbeitnehmerorganisation Y über die Teilnahme am </w:t>
      </w:r>
      <w:r w:rsidRPr="005B6ED6">
        <w:rPr>
          <w:i/>
          <w:lang w:val="de-CH"/>
        </w:rPr>
        <w:t>Engagement Lohngleichheit</w:t>
      </w:r>
    </w:p>
    <w:p w:rsidR="00EB25B3" w:rsidRPr="005B6ED6" w:rsidRDefault="00EB25B3" w:rsidP="00EB25B3">
      <w:pPr>
        <w:pStyle w:val="berschrift2"/>
        <w:rPr>
          <w:lang w:val="de-CH"/>
        </w:rPr>
      </w:pPr>
      <w:r w:rsidRPr="005B6ED6">
        <w:rPr>
          <w:lang w:val="de-CH"/>
        </w:rPr>
        <w:t>Ziel</w:t>
      </w:r>
    </w:p>
    <w:p w:rsidR="00EB25B3" w:rsidRPr="005B6ED6" w:rsidRDefault="00EB25B3" w:rsidP="00EB25B3">
      <w:pPr>
        <w:rPr>
          <w:lang w:val="de-CH"/>
        </w:rPr>
      </w:pPr>
      <w:r w:rsidRPr="005B6ED6">
        <w:rPr>
          <w:lang w:val="de-CH"/>
        </w:rPr>
        <w:t>Ziel ist es, die Einhaltung der Bundesverfassung (Art. 8 Absatz 3) und des Gleichstellungsgesetzes (</w:t>
      </w:r>
      <w:proofErr w:type="spellStart"/>
      <w:r w:rsidRPr="005B6ED6">
        <w:rPr>
          <w:lang w:val="de-CH"/>
        </w:rPr>
        <w:t>GlG</w:t>
      </w:r>
      <w:proofErr w:type="spellEnd"/>
      <w:r w:rsidRPr="005B6ED6">
        <w:rPr>
          <w:lang w:val="de-CH"/>
        </w:rPr>
        <w:t>) hinsichtlich Lohngleichheit im Unternehmen X zu überprüfen. Dabei gilt: gleicher Lohn für gleichwertige Arbeit.</w:t>
      </w:r>
    </w:p>
    <w:p w:rsidR="00EB25B3" w:rsidRPr="005B6ED6" w:rsidRDefault="00EB25B3" w:rsidP="00EB25B3">
      <w:pPr>
        <w:rPr>
          <w:lang w:val="de-CH"/>
        </w:rPr>
      </w:pPr>
      <w:r w:rsidRPr="005B6ED6">
        <w:rPr>
          <w:lang w:val="de-CH"/>
        </w:rPr>
        <w:t xml:space="preserve">Bei einer allfälligen Lohndiskriminierung nach </w:t>
      </w:r>
      <w:proofErr w:type="spellStart"/>
      <w:r w:rsidRPr="005B6ED6">
        <w:rPr>
          <w:lang w:val="de-CH"/>
        </w:rPr>
        <w:t>GlG</w:t>
      </w:r>
      <w:proofErr w:type="spellEnd"/>
      <w:r w:rsidRPr="005B6ED6">
        <w:rPr>
          <w:lang w:val="de-CH"/>
        </w:rPr>
        <w:t xml:space="preserve"> ergreift das Unternehmen Massnahmen, um die Lohnungleichheit innerhalb der Projektdauer zu beheben und um die Lohngleichheit in Zukunft einzuhalten.</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t>Projektdauer</w:t>
      </w:r>
    </w:p>
    <w:p w:rsidR="00EB25B3" w:rsidRDefault="00EB25B3" w:rsidP="00EB25B3">
      <w:pPr>
        <w:rPr>
          <w:lang w:val="de-CH"/>
        </w:rPr>
      </w:pPr>
      <w:r w:rsidRPr="005B6ED6">
        <w:rPr>
          <w:lang w:val="de-CH"/>
        </w:rPr>
        <w:t>Das gesamte Projekt im Unternehmen (Lohnüberprüfung und Behebung allfälliger Diskriminierung) dauert längstens 4 Jahre. Das Projekt startet am … und dauert bis …</w:t>
      </w:r>
    </w:p>
    <w:p w:rsidR="00331EE2" w:rsidRDefault="00331EE2" w:rsidP="00EB25B3">
      <w:pPr>
        <w:rPr>
          <w:lang w:val="de-CH"/>
        </w:rPr>
      </w:pPr>
    </w:p>
    <w:p w:rsidR="00331EE2" w:rsidRPr="00331EE2" w:rsidRDefault="00331EE2" w:rsidP="00EB25B3">
      <w:pPr>
        <w:rPr>
          <w:i/>
          <w:lang w:val="de-CH"/>
        </w:rPr>
      </w:pPr>
      <w:r w:rsidRPr="00331EE2">
        <w:rPr>
          <w:i/>
          <w:lang w:val="de-CH"/>
        </w:rPr>
        <w:t>[Vorgaben Gleichstellungsgesetz: Lohngleichheitsanalyse zwischen dem 1.7.2020 und 30.06.2021, Formelle Überprüfung bis spätestens am 30.06.2022, Information Mitarbeitende bis spätestens am 30.06.2023]</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t>Projektorganisation innerhalb des Unternehmens</w:t>
      </w:r>
    </w:p>
    <w:p w:rsidR="00EB25B3" w:rsidRPr="005B6ED6" w:rsidRDefault="00EB25B3" w:rsidP="00EB25B3">
      <w:pPr>
        <w:rPr>
          <w:lang w:val="de-CH"/>
        </w:rPr>
      </w:pPr>
      <w:r w:rsidRPr="005B6ED6">
        <w:rPr>
          <w:lang w:val="de-CH"/>
        </w:rPr>
        <w:t>…</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t>Instrument und Methode</w:t>
      </w:r>
    </w:p>
    <w:p w:rsidR="00EB25B3" w:rsidRPr="005B6ED6" w:rsidRDefault="00EB25B3" w:rsidP="00EB25B3">
      <w:pPr>
        <w:rPr>
          <w:lang w:val="de-CH"/>
        </w:rPr>
      </w:pPr>
      <w:r w:rsidRPr="005B6ED6">
        <w:rPr>
          <w:lang w:val="de-CH"/>
        </w:rPr>
        <w:t xml:space="preserve">Das Unternehmen X </w:t>
      </w:r>
      <w:r w:rsidR="00887708">
        <w:rPr>
          <w:lang w:val="de-CH"/>
        </w:rPr>
        <w:t>verwendet</w:t>
      </w:r>
      <w:r w:rsidRPr="005B6ED6">
        <w:rPr>
          <w:lang w:val="de-CH"/>
        </w:rPr>
        <w:t xml:space="preserve"> </w:t>
      </w:r>
      <w:r w:rsidR="00887708">
        <w:rPr>
          <w:lang w:val="de-CH"/>
        </w:rPr>
        <w:t xml:space="preserve">das </w:t>
      </w:r>
      <w:r w:rsidR="008F1D4F">
        <w:rPr>
          <w:lang w:val="de-CH"/>
        </w:rPr>
        <w:t>Standard-Analyse-Tool (</w:t>
      </w:r>
      <w:proofErr w:type="spellStart"/>
      <w:r w:rsidR="008F1D4F">
        <w:rPr>
          <w:lang w:val="de-CH"/>
        </w:rPr>
        <w:t>Logib</w:t>
      </w:r>
      <w:proofErr w:type="spellEnd"/>
      <w:r w:rsidR="00887708">
        <w:rPr>
          <w:lang w:val="de-CH"/>
        </w:rPr>
        <w:t xml:space="preserve">) </w:t>
      </w:r>
      <w:r w:rsidRPr="005B6ED6">
        <w:rPr>
          <w:lang w:val="de-CH"/>
        </w:rPr>
        <w:t>um die Löhne aller Angestellten zu überprüfen.</w:t>
      </w:r>
    </w:p>
    <w:p w:rsidR="00EB25B3" w:rsidRPr="005B6ED6" w:rsidRDefault="00EB25B3" w:rsidP="00EB25B3">
      <w:pPr>
        <w:rPr>
          <w:lang w:val="de-CH"/>
        </w:rPr>
      </w:pPr>
    </w:p>
    <w:p w:rsidR="00EB25B3" w:rsidRPr="005B6ED6" w:rsidRDefault="00EB25B3" w:rsidP="00EB25B3">
      <w:pPr>
        <w:rPr>
          <w:b/>
          <w:lang w:val="de-CH"/>
        </w:rPr>
      </w:pPr>
      <w:r w:rsidRPr="005B6ED6">
        <w:rPr>
          <w:b/>
          <w:lang w:val="de-CH"/>
        </w:rPr>
        <w:t>Interne Begleitgruppe</w:t>
      </w:r>
    </w:p>
    <w:p w:rsidR="00EB25B3" w:rsidRDefault="00EB25B3" w:rsidP="00EB25B3">
      <w:pPr>
        <w:rPr>
          <w:lang w:val="de-CH"/>
        </w:rPr>
      </w:pPr>
      <w:r w:rsidRPr="005B6ED6">
        <w:rPr>
          <w:lang w:val="de-CH"/>
        </w:rPr>
        <w:t xml:space="preserve">Die Begleitgruppe besteht zu gleichen Teilen aus einer Vertretung der Geschäftsleitung (mind. zwei Personen) und einer Vertretung der </w:t>
      </w:r>
      <w:proofErr w:type="spellStart"/>
      <w:r w:rsidRPr="005B6ED6">
        <w:rPr>
          <w:lang w:val="de-CH"/>
        </w:rPr>
        <w:t>Arbeitnehmenden</w:t>
      </w:r>
      <w:proofErr w:type="spellEnd"/>
      <w:r w:rsidRPr="005B6ED6">
        <w:rPr>
          <w:lang w:val="de-CH"/>
        </w:rPr>
        <w:t xml:space="preserve"> (mind. zwei Personen). Sie kann Dritte beiziehen.</w:t>
      </w:r>
    </w:p>
    <w:p w:rsidR="001929DA" w:rsidRDefault="001929DA" w:rsidP="00EB25B3">
      <w:pPr>
        <w:rPr>
          <w:lang w:val="de-CH"/>
        </w:rPr>
      </w:pPr>
    </w:p>
    <w:p w:rsidR="001929DA" w:rsidRDefault="001929DA" w:rsidP="00EB25B3">
      <w:pPr>
        <w:rPr>
          <w:lang w:val="de-CH"/>
        </w:rPr>
      </w:pPr>
      <w:r>
        <w:rPr>
          <w:lang w:val="de-CH"/>
        </w:rPr>
        <w:t xml:space="preserve">Die </w:t>
      </w:r>
      <w:r w:rsidR="00887708">
        <w:rPr>
          <w:lang w:val="de-CH"/>
        </w:rPr>
        <w:t xml:space="preserve">unternehmensinterne </w:t>
      </w:r>
      <w:r>
        <w:rPr>
          <w:lang w:val="de-CH"/>
        </w:rPr>
        <w:t>Begleitgruppe nimmt insbesondere folgende Aufgaben wahr:</w:t>
      </w:r>
    </w:p>
    <w:p w:rsidR="001929DA" w:rsidRDefault="001929DA" w:rsidP="00EB25B3">
      <w:pPr>
        <w:rPr>
          <w:lang w:val="de-CH"/>
        </w:rPr>
      </w:pPr>
      <w:r>
        <w:rPr>
          <w:lang w:val="de-CH"/>
        </w:rPr>
        <w:t>…</w:t>
      </w:r>
    </w:p>
    <w:p w:rsidR="001929DA" w:rsidRPr="005B6ED6" w:rsidRDefault="001929DA" w:rsidP="00EB25B3">
      <w:pPr>
        <w:rPr>
          <w:lang w:val="de-CH"/>
        </w:rPr>
      </w:pPr>
      <w:r>
        <w:rPr>
          <w:lang w:val="de-CH"/>
        </w:rPr>
        <w:t>[Anlehnung an das Gleichstellungsgesetz: formelle Überprüfung der Lohngleichheitsanalyse]</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t>Datenschutz</w:t>
      </w:r>
    </w:p>
    <w:p w:rsidR="00EB25B3" w:rsidRPr="005B6ED6" w:rsidRDefault="00EB25B3" w:rsidP="00EB25B3">
      <w:pPr>
        <w:rPr>
          <w:lang w:val="de-CH"/>
        </w:rPr>
      </w:pPr>
      <w:r w:rsidRPr="005B6ED6">
        <w:rPr>
          <w:lang w:val="de-CH"/>
        </w:rPr>
        <w:t>Damit die Begleitgruppe die Resultate der Lohnüberprüfung nachvollziehen kann, erhält sie Einblick in die Daten, soweit dies nötig ist. Die Daten sind anonymisiert. Die Mitglieder der Begleitgruppe sind verpflichtet, alle Daten streng vertraulich zu behandeln.</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lastRenderedPageBreak/>
        <w:t>Massnahmenplan</w:t>
      </w:r>
    </w:p>
    <w:p w:rsidR="00EB25B3" w:rsidRPr="005B6ED6" w:rsidRDefault="00EB25B3" w:rsidP="00EB25B3">
      <w:pPr>
        <w:rPr>
          <w:lang w:val="de-CH"/>
        </w:rPr>
      </w:pPr>
      <w:r w:rsidRPr="005B6ED6">
        <w:rPr>
          <w:lang w:val="de-CH"/>
        </w:rPr>
        <w:t xml:space="preserve">Werden diskriminierende Lohnungleichheiten festgestellt, verpflichtet sich das Unternehmen, diese zu beheben. Der Ausgleich hat innerhalb der Projektdauer von längstens 4 Jahren zu erfolgen. </w:t>
      </w:r>
    </w:p>
    <w:p w:rsidR="00EB25B3" w:rsidRPr="005B6ED6" w:rsidRDefault="00EB25B3" w:rsidP="00EB25B3">
      <w:pPr>
        <w:rPr>
          <w:lang w:val="de-CH"/>
        </w:rPr>
      </w:pPr>
      <w:r w:rsidRPr="005B6ED6">
        <w:rPr>
          <w:lang w:val="de-CH"/>
        </w:rPr>
        <w:t>Die Geschäftsleitung legt der Begleitgruppe einen geeigneten Massnahmenplan mit den einzelnen Schritten vor. Zusätzlich kann im Plan festgehalten werden, wann die nächste Lohnüberprüfung stattfinden soll.</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t>Controlling</w:t>
      </w:r>
    </w:p>
    <w:p w:rsidR="00EB25B3" w:rsidRPr="005B6ED6" w:rsidRDefault="00EB25B3" w:rsidP="00EB25B3">
      <w:pPr>
        <w:rPr>
          <w:lang w:val="de-CH"/>
        </w:rPr>
      </w:pPr>
      <w:r w:rsidRPr="005B6ED6">
        <w:rPr>
          <w:lang w:val="de-CH"/>
        </w:rPr>
        <w:t>Das Controlling wird von der Begleitgruppe wahrgenommen. Es beinhaltet die zeitliche und fachliche Überwachung des Projekts.</w:t>
      </w:r>
    </w:p>
    <w:p w:rsidR="00EB25B3" w:rsidRPr="005B6ED6" w:rsidRDefault="00EB25B3" w:rsidP="00EB25B3">
      <w:pPr>
        <w:rPr>
          <w:lang w:val="de-CH"/>
        </w:rPr>
      </w:pPr>
      <w:r w:rsidRPr="005B6ED6">
        <w:rPr>
          <w:lang w:val="de-CH"/>
        </w:rPr>
        <w:t xml:space="preserve">Die Begleitgruppe erstattet der Fachstelle </w:t>
      </w:r>
      <w:r w:rsidRPr="005B6ED6">
        <w:rPr>
          <w:i/>
          <w:lang w:val="de-CH"/>
        </w:rPr>
        <w:t>ELEP</w:t>
      </w:r>
      <w:r w:rsidRPr="005B6ED6">
        <w:rPr>
          <w:lang w:val="de-CH"/>
        </w:rPr>
        <w:t xml:space="preserve"> jährlich Bericht über den Stand des Projekts im Unternehmen.</w:t>
      </w:r>
    </w:p>
    <w:p w:rsidR="00EB25B3" w:rsidRDefault="00EB25B3" w:rsidP="00EB25B3">
      <w:pPr>
        <w:rPr>
          <w:lang w:val="de-CH"/>
        </w:rPr>
      </w:pPr>
    </w:p>
    <w:p w:rsidR="00887708" w:rsidRDefault="00887708" w:rsidP="00887708">
      <w:pPr>
        <w:pStyle w:val="berschrift2"/>
        <w:rPr>
          <w:bCs w:val="0"/>
          <w:i/>
          <w:iCs/>
          <w:lang w:val="de-CH"/>
        </w:rPr>
      </w:pPr>
      <w:r w:rsidRPr="005B6ED6">
        <w:rPr>
          <w:lang w:val="de-CH"/>
        </w:rPr>
        <w:t>Kommunikation</w:t>
      </w:r>
      <w:r w:rsidRPr="005B6ED6">
        <w:rPr>
          <w:bCs w:val="0"/>
          <w:i/>
          <w:iCs/>
          <w:lang w:val="de-CH"/>
        </w:rPr>
        <w:t xml:space="preserve"> </w:t>
      </w:r>
    </w:p>
    <w:p w:rsidR="00887708" w:rsidRPr="005B6ED6" w:rsidRDefault="00887708" w:rsidP="00887708">
      <w:pPr>
        <w:rPr>
          <w:i/>
          <w:lang w:val="de-CH"/>
        </w:rPr>
      </w:pPr>
      <w:r w:rsidRPr="005B6ED6">
        <w:rPr>
          <w:i/>
          <w:lang w:val="de-CH"/>
        </w:rPr>
        <w:t>Kommunikation nach innen:</w:t>
      </w:r>
    </w:p>
    <w:p w:rsidR="00887708" w:rsidRDefault="00887708" w:rsidP="00887708">
      <w:pPr>
        <w:rPr>
          <w:lang w:val="de-CH"/>
        </w:rPr>
      </w:pPr>
      <w:r>
        <w:rPr>
          <w:lang w:val="de-CH"/>
        </w:rPr>
        <w:t xml:space="preserve">Das Unternehmen informiert die </w:t>
      </w:r>
      <w:proofErr w:type="spellStart"/>
      <w:r>
        <w:rPr>
          <w:lang w:val="de-CH"/>
        </w:rPr>
        <w:t>Arbeitnehmenden</w:t>
      </w:r>
      <w:proofErr w:type="spellEnd"/>
      <w:r>
        <w:rPr>
          <w:lang w:val="de-CH"/>
        </w:rPr>
        <w:t xml:space="preserve"> bis spätestens ein Jahr nach Abschluss der Lohngleichheitsanalyse schriftlich über deren Ergebnisse</w:t>
      </w:r>
      <w:r w:rsidR="00685785">
        <w:rPr>
          <w:lang w:val="de-CH"/>
        </w:rPr>
        <w:t>.</w:t>
      </w:r>
      <w:bookmarkStart w:id="0" w:name="_GoBack"/>
      <w:bookmarkEnd w:id="0"/>
    </w:p>
    <w:p w:rsidR="00887708" w:rsidRPr="00887708" w:rsidRDefault="00887708" w:rsidP="00887708">
      <w:pPr>
        <w:rPr>
          <w:i/>
          <w:lang w:val="de-CH"/>
        </w:rPr>
      </w:pPr>
      <w:r w:rsidRPr="00887708">
        <w:rPr>
          <w:i/>
          <w:lang w:val="de-CH"/>
        </w:rPr>
        <w:t xml:space="preserve">[obligatorisch für Unternehmen mit 100 und mehr Mitarbeitenden, gemäss Gleichstellungsgesetz </w:t>
      </w:r>
      <w:proofErr w:type="spellStart"/>
      <w:r w:rsidRPr="00887708">
        <w:rPr>
          <w:i/>
          <w:lang w:val="de-CH"/>
        </w:rPr>
        <w:t>GlG</w:t>
      </w:r>
      <w:proofErr w:type="spellEnd"/>
      <w:r w:rsidRPr="00887708">
        <w:rPr>
          <w:i/>
          <w:lang w:val="de-CH"/>
        </w:rPr>
        <w:t xml:space="preserve"> Art. 13g]. </w:t>
      </w:r>
    </w:p>
    <w:p w:rsidR="00887708" w:rsidRDefault="00887708" w:rsidP="00887708">
      <w:pPr>
        <w:rPr>
          <w:i/>
          <w:lang w:val="de-CH"/>
        </w:rPr>
      </w:pPr>
    </w:p>
    <w:p w:rsidR="00887708" w:rsidRPr="005B6ED6" w:rsidRDefault="00887708" w:rsidP="00887708">
      <w:pPr>
        <w:rPr>
          <w:i/>
          <w:lang w:val="de-CH"/>
        </w:rPr>
      </w:pPr>
      <w:r w:rsidRPr="005B6ED6">
        <w:rPr>
          <w:i/>
          <w:lang w:val="de-CH"/>
        </w:rPr>
        <w:t>Kommunikation nach aussen:</w:t>
      </w:r>
    </w:p>
    <w:p w:rsidR="00887708" w:rsidRPr="002C4308" w:rsidRDefault="00887708" w:rsidP="00887708">
      <w:pPr>
        <w:rPr>
          <w:lang w:val="de-CH"/>
        </w:rPr>
      </w:pPr>
      <w:r>
        <w:rPr>
          <w:lang w:val="de-CH"/>
        </w:rPr>
        <w:t xml:space="preserve">Das Unternehmen </w:t>
      </w:r>
      <w:r w:rsidRPr="002C4308">
        <w:rPr>
          <w:lang w:val="de-CH"/>
        </w:rPr>
        <w:t xml:space="preserve">veröffentlicht das Ergebnis der Lohngleichheitsanalyse im Anhang </w:t>
      </w:r>
      <w:r w:rsidR="00685785">
        <w:rPr>
          <w:lang w:val="de-CH"/>
        </w:rPr>
        <w:t>des</w:t>
      </w:r>
      <w:r w:rsidRPr="002C4308">
        <w:rPr>
          <w:lang w:val="de-CH"/>
        </w:rPr>
        <w:t xml:space="preserve"> Jahresrechnung</w:t>
      </w:r>
      <w:r w:rsidR="00685785">
        <w:rPr>
          <w:lang w:val="de-CH"/>
        </w:rPr>
        <w:t>.</w:t>
      </w:r>
      <w:r>
        <w:rPr>
          <w:lang w:val="de-CH"/>
        </w:rPr>
        <w:br/>
      </w:r>
      <w:r w:rsidRPr="00887708">
        <w:rPr>
          <w:i/>
          <w:lang w:val="de-CH"/>
        </w:rPr>
        <w:t xml:space="preserve">[obligatorisch für </w:t>
      </w:r>
      <w:r w:rsidRPr="005551EA">
        <w:rPr>
          <w:i/>
          <w:iCs/>
          <w:lang w:val="de-CH"/>
        </w:rPr>
        <w:t xml:space="preserve">Unternehmen, deren Aktien an einer </w:t>
      </w:r>
      <w:proofErr w:type="spellStart"/>
      <w:r w:rsidRPr="005551EA">
        <w:rPr>
          <w:i/>
          <w:iCs/>
          <w:lang w:val="de-CH"/>
        </w:rPr>
        <w:t>Börse</w:t>
      </w:r>
      <w:proofErr w:type="spellEnd"/>
      <w:r w:rsidRPr="005551EA">
        <w:rPr>
          <w:i/>
          <w:iCs/>
          <w:lang w:val="de-CH"/>
        </w:rPr>
        <w:t xml:space="preserve"> kotiert sind; </w:t>
      </w:r>
      <w:proofErr w:type="spellStart"/>
      <w:r w:rsidRPr="005551EA">
        <w:rPr>
          <w:i/>
          <w:iCs/>
          <w:lang w:val="de-CH"/>
        </w:rPr>
        <w:t>GlG</w:t>
      </w:r>
      <w:proofErr w:type="spellEnd"/>
      <w:r w:rsidRPr="005551EA">
        <w:rPr>
          <w:i/>
          <w:iCs/>
          <w:lang w:val="de-CH"/>
        </w:rPr>
        <w:t xml:space="preserve"> Art. 13h</w:t>
      </w:r>
      <w:r w:rsidRPr="00887708">
        <w:rPr>
          <w:i/>
          <w:lang w:val="de-CH"/>
        </w:rPr>
        <w:t>]</w:t>
      </w:r>
      <w:r>
        <w:rPr>
          <w:lang w:val="de-CH"/>
        </w:rPr>
        <w:t xml:space="preserve">. </w:t>
      </w:r>
    </w:p>
    <w:p w:rsidR="00887708" w:rsidRDefault="00887708" w:rsidP="00887708">
      <w:pPr>
        <w:rPr>
          <w:lang w:val="de-CH"/>
        </w:rPr>
      </w:pPr>
    </w:p>
    <w:p w:rsidR="00887708" w:rsidRPr="005B6ED6" w:rsidRDefault="00887708" w:rsidP="00887708">
      <w:pPr>
        <w:rPr>
          <w:lang w:val="de-CH"/>
        </w:rPr>
      </w:pPr>
      <w:r w:rsidRPr="005B6ED6">
        <w:rPr>
          <w:lang w:val="de-CH"/>
        </w:rPr>
        <w:t xml:space="preserve">Das Unternehmen spricht die Kommunikation mit der </w:t>
      </w:r>
      <w:r>
        <w:rPr>
          <w:lang w:val="de-CH"/>
        </w:rPr>
        <w:t xml:space="preserve">unternehmensinternen </w:t>
      </w:r>
      <w:r w:rsidRPr="005B6ED6">
        <w:rPr>
          <w:lang w:val="de-CH"/>
        </w:rPr>
        <w:t>Begleitgruppe ab.</w:t>
      </w:r>
      <w:r>
        <w:rPr>
          <w:lang w:val="de-CH"/>
        </w:rPr>
        <w:t xml:space="preserve"> Mögliche Varianten der Kommunikation sind:</w:t>
      </w:r>
    </w:p>
    <w:p w:rsidR="00887708" w:rsidRPr="005B6ED6" w:rsidRDefault="00887708" w:rsidP="00887708">
      <w:pPr>
        <w:numPr>
          <w:ilvl w:val="0"/>
          <w:numId w:val="1"/>
        </w:numPr>
        <w:ind w:left="284" w:hanging="284"/>
        <w:rPr>
          <w:lang w:val="de-CH"/>
        </w:rPr>
      </w:pPr>
      <w:r w:rsidRPr="005B6ED6">
        <w:rPr>
          <w:lang w:val="de-CH"/>
        </w:rPr>
        <w:t>- Die Kommunikation erfolgt durch das Unternehmen.</w:t>
      </w:r>
    </w:p>
    <w:p w:rsidR="00887708" w:rsidRPr="005B6ED6" w:rsidRDefault="00887708" w:rsidP="00887708">
      <w:pPr>
        <w:numPr>
          <w:ilvl w:val="0"/>
          <w:numId w:val="1"/>
        </w:numPr>
        <w:ind w:left="284" w:hanging="284"/>
        <w:rPr>
          <w:lang w:val="de-CH"/>
        </w:rPr>
      </w:pPr>
      <w:r w:rsidRPr="005B6ED6">
        <w:rPr>
          <w:lang w:val="de-CH"/>
        </w:rPr>
        <w:t>- Die Unterzeichnenden der vorliegenden Einzelvereinbarung kommunizieren gemeinsam.</w:t>
      </w:r>
    </w:p>
    <w:p w:rsidR="00887708" w:rsidRDefault="00887708" w:rsidP="00887708">
      <w:pPr>
        <w:numPr>
          <w:ilvl w:val="0"/>
          <w:numId w:val="1"/>
        </w:numPr>
        <w:ind w:left="284" w:hanging="284"/>
        <w:rPr>
          <w:lang w:val="de-CH"/>
        </w:rPr>
      </w:pPr>
      <w:r w:rsidRPr="005B6ED6">
        <w:rPr>
          <w:lang w:val="de-CH"/>
        </w:rPr>
        <w:t>- Die Unterzeichnenden der vorliegenden Einzelvereinbarung kommunizieren nach Absprache (d.h. gemeinsame Kommunikation oder Einzelkommunikation möglich).</w:t>
      </w:r>
    </w:p>
    <w:p w:rsidR="00494C57" w:rsidRDefault="00494C57" w:rsidP="00887708">
      <w:pPr>
        <w:rPr>
          <w:lang w:val="de-CH"/>
        </w:rPr>
      </w:pPr>
    </w:p>
    <w:p w:rsidR="00887708" w:rsidRDefault="00887708" w:rsidP="00887708">
      <w:pPr>
        <w:rPr>
          <w:lang w:val="de-CH"/>
        </w:rPr>
      </w:pPr>
      <w:r>
        <w:rPr>
          <w:lang w:val="de-CH"/>
        </w:rPr>
        <w:t xml:space="preserve">Die Kommunikation beinhaltet die wichtigsten Kennwerte der Lohngleichheitsanalyse, d.h. mindestens </w:t>
      </w:r>
      <w:r w:rsidR="00494C57">
        <w:rPr>
          <w:lang w:val="de-CH"/>
        </w:rPr>
        <w:t xml:space="preserve">den Referenzmonat, die in die Analyse eingeflossene Anzahl Mitarbeitende, die </w:t>
      </w:r>
      <w:r>
        <w:rPr>
          <w:lang w:val="de-CH"/>
        </w:rPr>
        <w:t>Brutto-Lohn</w:t>
      </w:r>
      <w:r w:rsidR="00494C57">
        <w:rPr>
          <w:lang w:val="de-CH"/>
        </w:rPr>
        <w:t xml:space="preserve">differenz, die unerklärte geschlechtsspezifische Lohndifferenz und die Einhaltung der Lohngleichheit unter Berücksichtigung der Toleranzschwelle von 5 Prozent. </w:t>
      </w:r>
    </w:p>
    <w:p w:rsidR="00887708" w:rsidRPr="005B6ED6" w:rsidRDefault="00887708" w:rsidP="00EB25B3">
      <w:pPr>
        <w:rPr>
          <w:lang w:val="de-CH"/>
        </w:rPr>
      </w:pPr>
    </w:p>
    <w:p w:rsidR="00EB25B3" w:rsidRPr="005B6ED6" w:rsidRDefault="00EB25B3" w:rsidP="00EB25B3">
      <w:pPr>
        <w:pStyle w:val="berschrift2"/>
        <w:rPr>
          <w:lang w:val="de-CH"/>
        </w:rPr>
      </w:pPr>
      <w:proofErr w:type="spellStart"/>
      <w:r w:rsidRPr="005B6ED6">
        <w:rPr>
          <w:lang w:val="de-CH"/>
        </w:rPr>
        <w:t>Beizug</w:t>
      </w:r>
      <w:proofErr w:type="spellEnd"/>
      <w:r w:rsidRPr="005B6ED6">
        <w:rPr>
          <w:lang w:val="de-CH"/>
        </w:rPr>
        <w:t xml:space="preserve"> von Expertinnen und Experten </w:t>
      </w:r>
      <w:r w:rsidRPr="005B6ED6">
        <w:rPr>
          <w:i/>
          <w:lang w:val="de-CH"/>
        </w:rPr>
        <w:t>(fakultativ)</w:t>
      </w:r>
    </w:p>
    <w:p w:rsidR="00EB25B3" w:rsidRPr="005B6ED6" w:rsidRDefault="00EB25B3" w:rsidP="00EB25B3">
      <w:pPr>
        <w:rPr>
          <w:lang w:val="de-CH"/>
        </w:rPr>
      </w:pPr>
      <w:r w:rsidRPr="005B6ED6">
        <w:rPr>
          <w:lang w:val="de-CH"/>
        </w:rPr>
        <w:t>Varianten:</w:t>
      </w:r>
      <w:r w:rsidRPr="005B6ED6">
        <w:rPr>
          <w:lang w:val="de-CH"/>
        </w:rPr>
        <w:tab/>
      </w:r>
    </w:p>
    <w:p w:rsidR="00EB25B3" w:rsidRPr="005B6ED6" w:rsidRDefault="00EB25B3" w:rsidP="00EB25B3">
      <w:pPr>
        <w:numPr>
          <w:ilvl w:val="0"/>
          <w:numId w:val="1"/>
        </w:numPr>
        <w:ind w:left="284" w:hanging="284"/>
        <w:rPr>
          <w:lang w:val="de-CH"/>
        </w:rPr>
      </w:pPr>
      <w:r w:rsidRPr="005B6ED6">
        <w:rPr>
          <w:lang w:val="de-CH"/>
        </w:rPr>
        <w:t>Es werden keine Expertinnen und Experten beigezogen.</w:t>
      </w:r>
    </w:p>
    <w:p w:rsidR="00414836" w:rsidRPr="00414836" w:rsidRDefault="00EB25B3" w:rsidP="00414836">
      <w:pPr>
        <w:numPr>
          <w:ilvl w:val="0"/>
          <w:numId w:val="1"/>
        </w:numPr>
        <w:ind w:left="284" w:hanging="284"/>
        <w:rPr>
          <w:lang w:val="de-CH"/>
        </w:rPr>
      </w:pPr>
      <w:r w:rsidRPr="005B6ED6">
        <w:rPr>
          <w:lang w:val="de-CH"/>
        </w:rPr>
        <w:t>Es werden folgende Expertinnen oder Experten beigezogen: …</w:t>
      </w:r>
    </w:p>
    <w:p w:rsidR="00EB25B3" w:rsidRPr="005B6ED6" w:rsidRDefault="00EB25B3" w:rsidP="00EB25B3">
      <w:pPr>
        <w:rPr>
          <w:lang w:val="de-CH"/>
        </w:rPr>
      </w:pPr>
    </w:p>
    <w:p w:rsidR="00EB25B3" w:rsidRPr="005B6ED6" w:rsidRDefault="00EB25B3" w:rsidP="00EB25B3">
      <w:pPr>
        <w:pStyle w:val="berschrift2"/>
        <w:rPr>
          <w:lang w:val="de-CH"/>
        </w:rPr>
      </w:pPr>
      <w:r w:rsidRPr="005B6ED6">
        <w:rPr>
          <w:lang w:val="de-CH"/>
        </w:rPr>
        <w:t xml:space="preserve">Projektfinanzierung </w:t>
      </w:r>
      <w:r w:rsidRPr="005B6ED6">
        <w:rPr>
          <w:bCs w:val="0"/>
          <w:i/>
          <w:iCs/>
          <w:lang w:val="de-CH"/>
        </w:rPr>
        <w:t>(fakultativ)</w:t>
      </w:r>
    </w:p>
    <w:p w:rsidR="00EB25B3" w:rsidRPr="005B6ED6" w:rsidRDefault="00EB25B3" w:rsidP="00EB25B3">
      <w:pPr>
        <w:rPr>
          <w:lang w:val="de-CH"/>
        </w:rPr>
      </w:pPr>
      <w:r w:rsidRPr="005B6ED6">
        <w:rPr>
          <w:lang w:val="de-CH"/>
        </w:rPr>
        <w:t>Das Unternehmen finanziert das Projekt und trägt die Kosten für extern vergebene Aufträge.</w:t>
      </w:r>
    </w:p>
    <w:p w:rsidR="00EB25B3" w:rsidRPr="005B6ED6" w:rsidRDefault="00EB25B3" w:rsidP="00EB25B3">
      <w:pPr>
        <w:rPr>
          <w:lang w:val="de-CH"/>
        </w:rPr>
      </w:pPr>
      <w:r w:rsidRPr="005B6ED6">
        <w:rPr>
          <w:lang w:val="de-CH"/>
        </w:rPr>
        <w:t xml:space="preserve">Die Beratungs- und Begleitungsarbeiten durch die Arbeitnehmerorganisation erfolgen auf deren eigene Rechnung. </w:t>
      </w:r>
    </w:p>
    <w:p w:rsidR="00EB25B3" w:rsidRPr="005B6ED6" w:rsidRDefault="00EB25B3" w:rsidP="00EB25B3">
      <w:pPr>
        <w:rPr>
          <w:lang w:val="de-CH"/>
        </w:rPr>
      </w:pPr>
    </w:p>
    <w:p w:rsidR="00EB25B3" w:rsidRDefault="00EB25B3" w:rsidP="00EB25B3">
      <w:pPr>
        <w:rPr>
          <w:lang w:val="de-CH"/>
        </w:rPr>
      </w:pPr>
    </w:p>
    <w:p w:rsidR="00DD46F7" w:rsidRPr="005B6ED6" w:rsidRDefault="00DD46F7" w:rsidP="00EB25B3">
      <w:pPr>
        <w:rPr>
          <w:lang w:val="de-CH"/>
        </w:rPr>
      </w:pPr>
    </w:p>
    <w:p w:rsidR="00EB25B3" w:rsidRPr="005B6ED6" w:rsidRDefault="00EB25B3" w:rsidP="00EB25B3">
      <w:pPr>
        <w:rPr>
          <w:lang w:val="de-CH"/>
        </w:rPr>
      </w:pPr>
    </w:p>
    <w:p w:rsidR="00EB25B3" w:rsidRPr="005B6ED6" w:rsidRDefault="00EB25B3" w:rsidP="00EB25B3">
      <w:pPr>
        <w:rPr>
          <w:lang w:val="de-CH"/>
        </w:rPr>
      </w:pPr>
      <w:r w:rsidRPr="005B6ED6">
        <w:rPr>
          <w:lang w:val="de-CH"/>
        </w:rPr>
        <w:t>Für das Unternehmen X</w:t>
      </w:r>
      <w:r w:rsidRPr="005B6ED6">
        <w:rPr>
          <w:lang w:val="de-CH"/>
        </w:rPr>
        <w:tab/>
      </w:r>
      <w:r w:rsidRPr="005B6ED6">
        <w:rPr>
          <w:lang w:val="de-CH"/>
        </w:rPr>
        <w:tab/>
      </w:r>
      <w:r w:rsidRPr="005B6ED6">
        <w:rPr>
          <w:lang w:val="de-CH"/>
        </w:rPr>
        <w:tab/>
      </w:r>
      <w:r w:rsidRPr="005B6ED6">
        <w:rPr>
          <w:lang w:val="de-CH"/>
        </w:rPr>
        <w:tab/>
        <w:t>Für die Arbeitnehmerorganisation Y</w:t>
      </w:r>
    </w:p>
    <w:p w:rsidR="00EB25B3" w:rsidRPr="005B6ED6" w:rsidRDefault="00EB25B3" w:rsidP="00EB25B3">
      <w:pPr>
        <w:rPr>
          <w:lang w:val="de-CH"/>
        </w:rPr>
      </w:pPr>
    </w:p>
    <w:p w:rsidR="00EB25B3" w:rsidRPr="005B6ED6" w:rsidRDefault="00EB25B3" w:rsidP="00EB25B3">
      <w:pPr>
        <w:rPr>
          <w:lang w:val="de-CH"/>
        </w:rPr>
      </w:pPr>
      <w:r w:rsidRPr="005B6ED6">
        <w:rPr>
          <w:lang w:val="de-CH"/>
        </w:rPr>
        <w:t xml:space="preserve">Datum, Ort: </w:t>
      </w:r>
      <w:r w:rsidRPr="005B6ED6">
        <w:rPr>
          <w:lang w:val="de-CH"/>
        </w:rPr>
        <w:tab/>
        <w:t>_____________________</w:t>
      </w:r>
      <w:r w:rsidRPr="005B6ED6">
        <w:rPr>
          <w:lang w:val="de-CH"/>
        </w:rPr>
        <w:tab/>
      </w:r>
      <w:r w:rsidRPr="005B6ED6">
        <w:rPr>
          <w:lang w:val="de-CH"/>
        </w:rPr>
        <w:tab/>
        <w:t xml:space="preserve">Datum, Ort: </w:t>
      </w:r>
      <w:r w:rsidRPr="005B6ED6">
        <w:rPr>
          <w:lang w:val="de-CH"/>
        </w:rPr>
        <w:tab/>
        <w:t>_____________________</w:t>
      </w:r>
    </w:p>
    <w:p w:rsidR="00EB25B3" w:rsidRPr="005B6ED6" w:rsidRDefault="00EB25B3" w:rsidP="00EB25B3">
      <w:pPr>
        <w:rPr>
          <w:lang w:val="de-CH"/>
        </w:rPr>
      </w:pPr>
    </w:p>
    <w:p w:rsidR="00AF00AC" w:rsidRPr="00AF00AC" w:rsidRDefault="00EB25B3" w:rsidP="00D84ABF">
      <w:pPr>
        <w:ind w:left="708" w:firstLine="708"/>
        <w:rPr>
          <w:lang w:val="fr-CH"/>
        </w:rPr>
      </w:pPr>
      <w:r w:rsidRPr="005B6ED6">
        <w:rPr>
          <w:lang w:val="de-CH"/>
        </w:rPr>
        <w:t>_____________________</w:t>
      </w:r>
      <w:r w:rsidRPr="005B6ED6">
        <w:rPr>
          <w:lang w:val="de-CH"/>
        </w:rPr>
        <w:tab/>
      </w:r>
      <w:r w:rsidRPr="005B6ED6">
        <w:rPr>
          <w:lang w:val="de-CH"/>
        </w:rPr>
        <w:tab/>
      </w:r>
      <w:r w:rsidRPr="005B6ED6">
        <w:rPr>
          <w:lang w:val="de-CH"/>
        </w:rPr>
        <w:tab/>
      </w:r>
      <w:r w:rsidRPr="005B6ED6">
        <w:rPr>
          <w:lang w:val="de-CH"/>
        </w:rPr>
        <w:tab/>
        <w:t>_____________________</w:t>
      </w:r>
    </w:p>
    <w:sectPr w:rsidR="00AF00AC" w:rsidRPr="00AF00AC" w:rsidSect="00EB25B3">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8DF" w:rsidRDefault="000518DF" w:rsidP="00AF00AC">
      <w:pPr>
        <w:spacing w:line="240" w:lineRule="auto"/>
      </w:pPr>
      <w:r>
        <w:separator/>
      </w:r>
    </w:p>
  </w:endnote>
  <w:endnote w:type="continuationSeparator" w:id="0">
    <w:p w:rsidR="000518DF" w:rsidRDefault="000518DF" w:rsidP="00AF00AC">
      <w:pPr>
        <w:spacing w:line="240" w:lineRule="auto"/>
      </w:pPr>
      <w:r>
        <w:continuationSeparator/>
      </w:r>
    </w:p>
  </w:endnote>
  <w:endnote w:type="continuationNotice" w:id="1">
    <w:p w:rsidR="000518DF" w:rsidRDefault="00051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2E74B5" w:themeColor="accent1" w:themeShade="BF"/>
        <w:sz w:val="15"/>
        <w:szCs w:val="15"/>
        <w:lang w:bidi="de-DE"/>
      </w:rPr>
      <w:id w:val="1676770648"/>
      <w:docPartObj>
        <w:docPartGallery w:val="Page Numbers (Bottom of Page)"/>
        <w:docPartUnique/>
      </w:docPartObj>
    </w:sdtPr>
    <w:sdtEndPr/>
    <w:sdtContent>
      <w:p w:rsidR="00AF00AC" w:rsidRPr="00AF00AC" w:rsidRDefault="00224173" w:rsidP="00AF00AC">
        <w:pPr>
          <w:spacing w:line="240" w:lineRule="auto"/>
          <w:jc w:val="right"/>
          <w:rPr>
            <w:noProof/>
            <w:color w:val="2E74B5" w:themeColor="accent1" w:themeShade="BF"/>
            <w:sz w:val="15"/>
            <w:szCs w:val="15"/>
            <w:lang w:bidi="de-DE"/>
          </w:rPr>
        </w:pPr>
        <w:r w:rsidRPr="00AF00AC">
          <w:rPr>
            <w:noProof/>
            <w:color w:val="2E74B5" w:themeColor="accent1" w:themeShade="BF"/>
            <w:sz w:val="15"/>
            <w:szCs w:val="15"/>
            <w:lang w:bidi="de-DE"/>
          </w:rPr>
          <w:fldChar w:fldCharType="begin"/>
        </w:r>
        <w:r w:rsidR="00AF00AC" w:rsidRPr="00AF00AC">
          <w:rPr>
            <w:noProof/>
            <w:color w:val="2E74B5" w:themeColor="accent1" w:themeShade="BF"/>
            <w:sz w:val="15"/>
            <w:szCs w:val="15"/>
            <w:lang w:bidi="de-DE"/>
          </w:rPr>
          <w:instrText>PAGE   \* MERGEFORMAT</w:instrText>
        </w:r>
        <w:r w:rsidRPr="00AF00AC">
          <w:rPr>
            <w:noProof/>
            <w:color w:val="2E74B5" w:themeColor="accent1" w:themeShade="BF"/>
            <w:sz w:val="15"/>
            <w:szCs w:val="15"/>
            <w:lang w:bidi="de-DE"/>
          </w:rPr>
          <w:fldChar w:fldCharType="separate"/>
        </w:r>
        <w:r w:rsidR="001929DA">
          <w:rPr>
            <w:noProof/>
            <w:color w:val="2E74B5" w:themeColor="accent1" w:themeShade="BF"/>
            <w:sz w:val="15"/>
            <w:szCs w:val="15"/>
            <w:lang w:bidi="de-DE"/>
          </w:rPr>
          <w:t>2</w:t>
        </w:r>
        <w:r w:rsidRPr="00AF00AC">
          <w:rPr>
            <w:noProof/>
            <w:color w:val="2E74B5" w:themeColor="accent1" w:themeShade="BF"/>
            <w:sz w:val="15"/>
            <w:szCs w:val="15"/>
            <w:lang w:bidi="de-DE"/>
          </w:rPr>
          <w:fldChar w:fldCharType="end"/>
        </w:r>
      </w:p>
    </w:sdtContent>
  </w:sdt>
  <w:p w:rsidR="00AF00AC" w:rsidRPr="00AF00AC" w:rsidRDefault="00AF00AC" w:rsidP="00AF00AC">
    <w:pPr>
      <w:spacing w:line="240" w:lineRule="auto"/>
      <w:rPr>
        <w:color w:val="10548F"/>
        <w:sz w:val="15"/>
        <w:szCs w:val="15"/>
        <w:lang w:bidi="de-DE"/>
      </w:rPr>
    </w:pPr>
    <w:r w:rsidRPr="00AF00AC">
      <w:rPr>
        <w:color w:val="10548F"/>
        <w:sz w:val="15"/>
        <w:szCs w:val="15"/>
        <w:lang w:bidi="de-DE"/>
      </w:rPr>
      <w:t>www.elep.ch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8DF" w:rsidRDefault="000518DF" w:rsidP="00AF00AC">
      <w:pPr>
        <w:spacing w:line="240" w:lineRule="auto"/>
      </w:pPr>
      <w:r>
        <w:separator/>
      </w:r>
    </w:p>
  </w:footnote>
  <w:footnote w:type="continuationSeparator" w:id="0">
    <w:p w:rsidR="000518DF" w:rsidRDefault="000518DF" w:rsidP="00AF00AC">
      <w:pPr>
        <w:spacing w:line="240" w:lineRule="auto"/>
      </w:pPr>
      <w:r>
        <w:continuationSeparator/>
      </w:r>
    </w:p>
  </w:footnote>
  <w:footnote w:type="continuationNotice" w:id="1">
    <w:p w:rsidR="000518DF" w:rsidRDefault="000518DF">
      <w:pPr>
        <w:spacing w:line="240" w:lineRule="auto"/>
      </w:pPr>
    </w:p>
  </w:footnote>
  <w:footnote w:id="2">
    <w:p w:rsidR="00EB25B3" w:rsidRPr="003D20E7" w:rsidRDefault="00EB25B3" w:rsidP="00EB25B3">
      <w:pPr>
        <w:pStyle w:val="Funotentext"/>
        <w:rPr>
          <w:lang w:val="de-CH"/>
        </w:rPr>
      </w:pPr>
      <w:r>
        <w:rPr>
          <w:rStyle w:val="Funotenzeichen"/>
        </w:rPr>
        <w:footnoteRef/>
      </w:r>
      <w:r>
        <w:t xml:space="preserve"> </w:t>
      </w:r>
      <w:r w:rsidRPr="003D20E7">
        <w:t>Bitte passen Sie die Formulierungen an Ihr Projekt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AC" w:rsidRDefault="00AF00AC" w:rsidP="00AF00AC">
    <w:pPr>
      <w:pStyle w:val="Kopfzeile"/>
      <w:jc w:val="right"/>
    </w:pPr>
  </w:p>
  <w:p w:rsidR="00AF00AC" w:rsidRDefault="00AF00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B3" w:rsidRDefault="00EB25B3" w:rsidP="00EB25B3">
    <w:pPr>
      <w:pStyle w:val="Kopfzeile"/>
      <w:jc w:val="right"/>
    </w:pPr>
    <w:r w:rsidRPr="00D84ABF">
      <w:rPr>
        <w:noProof/>
        <w:lang w:val="de-CH"/>
      </w:rPr>
      <w:drawing>
        <wp:inline distT="0" distB="0" distL="0" distR="0">
          <wp:extent cx="1868400" cy="78840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gagement_farbig.jpg"/>
                  <pic:cNvPicPr/>
                </pic:nvPicPr>
                <pic:blipFill>
                  <a:blip r:embed="rId1">
                    <a:extLst>
                      <a:ext uri="{28A0092B-C50C-407E-A947-70E740481C1C}">
                        <a14:useLocalDpi xmlns:a14="http://schemas.microsoft.com/office/drawing/2010/main" val="0"/>
                      </a:ext>
                    </a:extLst>
                  </a:blip>
                  <a:stretch>
                    <a:fillRect/>
                  </a:stretch>
                </pic:blipFill>
                <pic:spPr>
                  <a:xfrm>
                    <a:off x="0" y="0"/>
                    <a:ext cx="18684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097"/>
    <w:multiLevelType w:val="hybridMultilevel"/>
    <w:tmpl w:val="9EEA2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AC"/>
    <w:rsid w:val="000518DF"/>
    <w:rsid w:val="000E79DA"/>
    <w:rsid w:val="00153273"/>
    <w:rsid w:val="001929DA"/>
    <w:rsid w:val="00224173"/>
    <w:rsid w:val="002C4308"/>
    <w:rsid w:val="002D11B0"/>
    <w:rsid w:val="0031562F"/>
    <w:rsid w:val="00331EE2"/>
    <w:rsid w:val="00414836"/>
    <w:rsid w:val="004530E2"/>
    <w:rsid w:val="004768B3"/>
    <w:rsid w:val="00494C57"/>
    <w:rsid w:val="0051627B"/>
    <w:rsid w:val="005551EA"/>
    <w:rsid w:val="00643EA3"/>
    <w:rsid w:val="00685785"/>
    <w:rsid w:val="006A7A3D"/>
    <w:rsid w:val="00726CFB"/>
    <w:rsid w:val="00835254"/>
    <w:rsid w:val="00887708"/>
    <w:rsid w:val="008F1D4F"/>
    <w:rsid w:val="00905701"/>
    <w:rsid w:val="009770F4"/>
    <w:rsid w:val="009C65B3"/>
    <w:rsid w:val="009F6DC3"/>
    <w:rsid w:val="00AF00AC"/>
    <w:rsid w:val="00B944D2"/>
    <w:rsid w:val="00BB2373"/>
    <w:rsid w:val="00BF077C"/>
    <w:rsid w:val="00C85703"/>
    <w:rsid w:val="00D22D42"/>
    <w:rsid w:val="00D84ABF"/>
    <w:rsid w:val="00DD46F7"/>
    <w:rsid w:val="00EB25B3"/>
    <w:rsid w:val="00F156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8D37"/>
  <w15:docId w15:val="{363D98A8-0F6F-5B41-AA14-3373202A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F00AC"/>
    <w:pPr>
      <w:spacing w:after="0" w:line="280" w:lineRule="exact"/>
    </w:pPr>
    <w:rPr>
      <w:rFonts w:ascii="Arial" w:eastAsia="Times New Roman" w:hAnsi="Arial" w:cs="Times New Roman"/>
      <w:szCs w:val="24"/>
      <w:lang w:val="de-DE" w:eastAsia="de-DE"/>
    </w:rPr>
  </w:style>
  <w:style w:type="paragraph" w:styleId="berschrift1">
    <w:name w:val="heading 1"/>
    <w:basedOn w:val="Standard"/>
    <w:next w:val="Standard"/>
    <w:link w:val="berschrift1Zchn"/>
    <w:qFormat/>
    <w:rsid w:val="00AF00AC"/>
    <w:pPr>
      <w:keepNext/>
      <w:spacing w:after="280"/>
      <w:outlineLvl w:val="0"/>
    </w:pPr>
    <w:rPr>
      <w:b/>
      <w:kern w:val="32"/>
      <w:szCs w:val="32"/>
    </w:rPr>
  </w:style>
  <w:style w:type="paragraph" w:styleId="berschrift2">
    <w:name w:val="heading 2"/>
    <w:basedOn w:val="Standard"/>
    <w:next w:val="Standard"/>
    <w:link w:val="berschrift2Zchn"/>
    <w:uiPriority w:val="9"/>
    <w:semiHidden/>
    <w:unhideWhenUsed/>
    <w:qFormat/>
    <w:rsid w:val="00EB25B3"/>
    <w:pPr>
      <w:keepNext/>
      <w:keepLines/>
      <w:spacing w:before="200"/>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00AC"/>
    <w:rPr>
      <w:rFonts w:ascii="Arial" w:eastAsia="Times New Roman" w:hAnsi="Arial" w:cs="Times New Roman"/>
      <w:b/>
      <w:kern w:val="32"/>
      <w:szCs w:val="32"/>
      <w:lang w:val="de-DE" w:eastAsia="de-DE"/>
    </w:rPr>
  </w:style>
  <w:style w:type="character" w:styleId="Hyperlink">
    <w:name w:val="Hyperlink"/>
    <w:rsid w:val="00AF00AC"/>
    <w:rPr>
      <w:rFonts w:ascii="Arial" w:hAnsi="Arial"/>
      <w:color w:val="006792"/>
      <w:u w:val="single"/>
    </w:rPr>
  </w:style>
  <w:style w:type="paragraph" w:customStyle="1" w:styleId="TextMarginalspalte">
    <w:name w:val="Text Marginalspalte"/>
    <w:basedOn w:val="Standard"/>
    <w:rsid w:val="00AF00AC"/>
    <w:rPr>
      <w:rFonts w:cs="Arial-BoldMT"/>
      <w:sz w:val="16"/>
      <w:szCs w:val="16"/>
      <w:lang w:bidi="de-DE"/>
    </w:rPr>
  </w:style>
  <w:style w:type="paragraph" w:customStyle="1" w:styleId="TitelMarginalspalte">
    <w:name w:val="Titel Marginalspalte"/>
    <w:basedOn w:val="TextMarginalspalte"/>
    <w:rsid w:val="00AF00AC"/>
    <w:rPr>
      <w:b/>
      <w:bCs/>
    </w:rPr>
  </w:style>
  <w:style w:type="paragraph" w:styleId="Kopfzeile">
    <w:name w:val="header"/>
    <w:basedOn w:val="Standard"/>
    <w:link w:val="KopfzeileZchn"/>
    <w:uiPriority w:val="99"/>
    <w:unhideWhenUsed/>
    <w:rsid w:val="00AF00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00AC"/>
    <w:rPr>
      <w:rFonts w:ascii="Arial" w:eastAsia="Times New Roman" w:hAnsi="Arial" w:cs="Times New Roman"/>
      <w:szCs w:val="24"/>
      <w:lang w:val="de-DE" w:eastAsia="de-DE"/>
    </w:rPr>
  </w:style>
  <w:style w:type="paragraph" w:styleId="Fuzeile">
    <w:name w:val="footer"/>
    <w:basedOn w:val="Standard"/>
    <w:link w:val="FuzeileZchn"/>
    <w:uiPriority w:val="99"/>
    <w:unhideWhenUsed/>
    <w:rsid w:val="00AF00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00AC"/>
    <w:rPr>
      <w:rFonts w:ascii="Arial" w:eastAsia="Times New Roman" w:hAnsi="Arial" w:cs="Times New Roman"/>
      <w:szCs w:val="24"/>
      <w:lang w:val="de-DE" w:eastAsia="de-DE"/>
    </w:rPr>
  </w:style>
  <w:style w:type="paragraph" w:styleId="Sprechblasentext">
    <w:name w:val="Balloon Text"/>
    <w:basedOn w:val="Standard"/>
    <w:link w:val="SprechblasentextZchn"/>
    <w:uiPriority w:val="99"/>
    <w:semiHidden/>
    <w:unhideWhenUsed/>
    <w:rsid w:val="00EB25B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5B3"/>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EB25B3"/>
    <w:rPr>
      <w:rFonts w:ascii="Arial" w:eastAsiaTheme="majorEastAsia" w:hAnsi="Arial" w:cstheme="majorBidi"/>
      <w:b/>
      <w:bCs/>
      <w:color w:val="000000" w:themeColor="text1"/>
      <w:szCs w:val="26"/>
      <w:lang w:val="de-DE" w:eastAsia="de-DE"/>
    </w:rPr>
  </w:style>
  <w:style w:type="paragraph" w:styleId="Funotentext">
    <w:name w:val="footnote text"/>
    <w:basedOn w:val="Standard"/>
    <w:link w:val="FunotentextZchn"/>
    <w:uiPriority w:val="99"/>
    <w:semiHidden/>
    <w:unhideWhenUsed/>
    <w:rsid w:val="00EB25B3"/>
    <w:rPr>
      <w:sz w:val="20"/>
      <w:szCs w:val="20"/>
    </w:rPr>
  </w:style>
  <w:style w:type="character" w:customStyle="1" w:styleId="FunotentextZchn">
    <w:name w:val="Fußnotentext Zchn"/>
    <w:basedOn w:val="Absatz-Standardschriftart"/>
    <w:link w:val="Funotentext"/>
    <w:uiPriority w:val="99"/>
    <w:semiHidden/>
    <w:rsid w:val="00EB25B3"/>
    <w:rPr>
      <w:rFonts w:ascii="Arial" w:eastAsia="Times New Roman" w:hAnsi="Arial" w:cs="Times New Roman"/>
      <w:sz w:val="20"/>
      <w:szCs w:val="20"/>
      <w:lang w:val="de-DE" w:eastAsia="de-DE"/>
    </w:rPr>
  </w:style>
  <w:style w:type="character" w:styleId="Funotenzeichen">
    <w:name w:val="footnote reference"/>
    <w:unhideWhenUsed/>
    <w:rsid w:val="00EB25B3"/>
    <w:rPr>
      <w:vertAlign w:val="superscript"/>
    </w:rPr>
  </w:style>
  <w:style w:type="paragraph" w:styleId="StandardWeb">
    <w:name w:val="Normal (Web)"/>
    <w:basedOn w:val="Standard"/>
    <w:uiPriority w:val="99"/>
    <w:semiHidden/>
    <w:unhideWhenUsed/>
    <w:rsid w:val="002C43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85296">
      <w:bodyDiv w:val="1"/>
      <w:marLeft w:val="0"/>
      <w:marRight w:val="0"/>
      <w:marTop w:val="0"/>
      <w:marBottom w:val="0"/>
      <w:divBdr>
        <w:top w:val="none" w:sz="0" w:space="0" w:color="auto"/>
        <w:left w:val="none" w:sz="0" w:space="0" w:color="auto"/>
        <w:bottom w:val="none" w:sz="0" w:space="0" w:color="auto"/>
        <w:right w:val="none" w:sz="0" w:space="0" w:color="auto"/>
      </w:divBdr>
      <w:divsChild>
        <w:div w:id="1312905481">
          <w:marLeft w:val="0"/>
          <w:marRight w:val="0"/>
          <w:marTop w:val="0"/>
          <w:marBottom w:val="0"/>
          <w:divBdr>
            <w:top w:val="none" w:sz="0" w:space="0" w:color="auto"/>
            <w:left w:val="none" w:sz="0" w:space="0" w:color="auto"/>
            <w:bottom w:val="none" w:sz="0" w:space="0" w:color="auto"/>
            <w:right w:val="none" w:sz="0" w:space="0" w:color="auto"/>
          </w:divBdr>
          <w:divsChild>
            <w:div w:id="1206796631">
              <w:marLeft w:val="0"/>
              <w:marRight w:val="0"/>
              <w:marTop w:val="0"/>
              <w:marBottom w:val="0"/>
              <w:divBdr>
                <w:top w:val="none" w:sz="0" w:space="0" w:color="auto"/>
                <w:left w:val="none" w:sz="0" w:space="0" w:color="auto"/>
                <w:bottom w:val="none" w:sz="0" w:space="0" w:color="auto"/>
                <w:right w:val="none" w:sz="0" w:space="0" w:color="auto"/>
              </w:divBdr>
              <w:divsChild>
                <w:div w:id="5135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59">
      <w:bodyDiv w:val="1"/>
      <w:marLeft w:val="0"/>
      <w:marRight w:val="0"/>
      <w:marTop w:val="0"/>
      <w:marBottom w:val="0"/>
      <w:divBdr>
        <w:top w:val="none" w:sz="0" w:space="0" w:color="auto"/>
        <w:left w:val="none" w:sz="0" w:space="0" w:color="auto"/>
        <w:bottom w:val="none" w:sz="0" w:space="0" w:color="auto"/>
        <w:right w:val="none" w:sz="0" w:space="0" w:color="auto"/>
      </w:divBdr>
      <w:divsChild>
        <w:div w:id="1601335880">
          <w:marLeft w:val="0"/>
          <w:marRight w:val="0"/>
          <w:marTop w:val="0"/>
          <w:marBottom w:val="0"/>
          <w:divBdr>
            <w:top w:val="none" w:sz="0" w:space="0" w:color="auto"/>
            <w:left w:val="none" w:sz="0" w:space="0" w:color="auto"/>
            <w:bottom w:val="none" w:sz="0" w:space="0" w:color="auto"/>
            <w:right w:val="none" w:sz="0" w:space="0" w:color="auto"/>
          </w:divBdr>
          <w:divsChild>
            <w:div w:id="1089540393">
              <w:marLeft w:val="0"/>
              <w:marRight w:val="0"/>
              <w:marTop w:val="0"/>
              <w:marBottom w:val="0"/>
              <w:divBdr>
                <w:top w:val="none" w:sz="0" w:space="0" w:color="auto"/>
                <w:left w:val="none" w:sz="0" w:space="0" w:color="auto"/>
                <w:bottom w:val="none" w:sz="0" w:space="0" w:color="auto"/>
                <w:right w:val="none" w:sz="0" w:space="0" w:color="auto"/>
              </w:divBdr>
              <w:divsChild>
                <w:div w:id="9274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hang 3 - Einzelvereinbarung"/>
    <f:field ref="objsubject" par="" edit="true" text=""/>
    <f:field ref="objcreatedby" par="" text="Meigniez, Yann, MY, EBG"/>
    <f:field ref="objcreatedat" par="" text="17.03.2014 15:40:15"/>
    <f:field ref="objchangedby" par="" text="Meigniez, Yann, MY, EBG"/>
    <f:field ref="objmodifiedat" par="" text="17.03.2014 15:40:16"/>
    <f:field ref="doc_FSCFOLIO_1_1001_FieldDocumentNumber" par="" text=""/>
    <f:field ref="doc_FSCFOLIO_1_1001_FieldSubject" par="" edit="true" text=""/>
    <f:field ref="FSCFOLIO_1_1001_FieldCurrentUser" par="" text="Patric Aeberhard"/>
    <f:field ref="CCAPRECONFIG_15_1001_Objektname" par="" edit="true" text="Anhang 3 - Einzelvereinbarung"/>
    <f:field ref="CHPRECONFIG_1_1001_Objektname" par="" edit="true" text="Anhang 3 - Einzelvereinbarung"/>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Aeberhard Patric TEST EBG</dc:creator>
  <cp:lastModifiedBy>Martin Urech</cp:lastModifiedBy>
  <cp:revision>4</cp:revision>
  <dcterms:created xsi:type="dcterms:W3CDTF">2020-02-21T10:37:00Z</dcterms:created>
  <dcterms:modified xsi:type="dcterms:W3CDTF">2020-06-04T15:51:00Z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pa</vt:lpwstr>
  </property>
  <property fmtid="{D5CDD505-2E9C-101B-9397-08002B2CF9AE}" pid="8" name="FSC#BSVTEMPL@102.1950:DocumentID">
    <vt:lpwstr>14</vt:lpwstr>
  </property>
  <property fmtid="{D5CDD505-2E9C-101B-9397-08002B2CF9AE}" pid="9" name="FSC#BSVTEMPL@102.1950:Dossierref">
    <vt:lpwstr>241-AR-7</vt:lpwstr>
  </property>
  <property fmtid="{D5CDD505-2E9C-101B-9397-08002B2CF9AE}" pid="10" name="FSC#BSVTEMPL@102.1950:Oursign">
    <vt:lpwstr>241-AR-7 17.03.2014</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Patric.Aeberhard@ebg.admin.ch</vt:lpwstr>
  </property>
  <property fmtid="{D5CDD505-2E9C-101B-9397-08002B2CF9AE}" pid="16" name="FSC#BSVTEMPL@102.1950:FileRespFax">
    <vt:lpwstr>+41 58 462 92 81</vt:lpwstr>
  </property>
  <property fmtid="{D5CDD505-2E9C-101B-9397-08002B2CF9AE}" pid="17" name="FSC#BSVTEMPL@102.1950:FileRespHome">
    <vt:lpwstr>Bern</vt:lpwstr>
  </property>
  <property fmtid="{D5CDD505-2E9C-101B-9397-08002B2CF9AE}" pid="18" name="FSC#BSVTEMPL@102.1950:FileRespStreet">
    <vt:lpwstr>Schwarztorstrasse 51</vt:lpwstr>
  </property>
  <property fmtid="{D5CDD505-2E9C-101B-9397-08002B2CF9AE}" pid="19" name="FSC#BSVTEMPL@102.1950:FileRespTel">
    <vt:lpwstr>+41 58 462 68 42</vt:lpwstr>
  </property>
  <property fmtid="{D5CDD505-2E9C-101B-9397-08002B2CF9AE}" pid="20" name="FSC#BSVTEMPL@102.1950:FileRespZipCode">
    <vt:lpwstr>3003</vt:lpwstr>
  </property>
  <property fmtid="{D5CDD505-2E9C-101B-9397-08002B2CF9AE}" pid="21" name="FSC#BSVTEMPL@102.1950:NameFileResponsible">
    <vt:lpwstr>Aeberhard</vt:lpwstr>
  </property>
  <property fmtid="{D5CDD505-2E9C-101B-9397-08002B2CF9AE}" pid="22" name="FSC#BSVTEMPL@102.1950:Shortsign">
    <vt:lpwstr>pa</vt:lpwstr>
  </property>
  <property fmtid="{D5CDD505-2E9C-101B-9397-08002B2CF9AE}" pid="23" name="FSC#BSVTEMPL@102.1950:UserFunction">
    <vt:lpwstr>Leiter/in - FA /EBG</vt:lpwstr>
  </property>
  <property fmtid="{D5CDD505-2E9C-101B-9397-08002B2CF9AE}" pid="24" name="FSC#BSVTEMPL@102.1950:VornameNameFileResponsible">
    <vt:lpwstr>Patric</vt:lpwstr>
  </property>
  <property fmtid="{D5CDD505-2E9C-101B-9397-08002B2CF9AE}" pid="25" name="FSC#BSVTEMPL@102.1950:FileResponsible">
    <vt:lpwstr>Patric Aeberhard</vt:lpwstr>
  </property>
  <property fmtid="{D5CDD505-2E9C-101B-9397-08002B2CF9AE}" pid="26" name="FSC#BSVTEMPL@102.1950:FileRespOrg">
    <vt:lpwstr>Fachbereich Arbeit, EBG</vt:lpwstr>
  </property>
  <property fmtid="{D5CDD505-2E9C-101B-9397-08002B2CF9AE}" pid="27" name="FSC#BSVTEMPL@102.1950:FileRespOrgHome">
    <vt:lpwstr>Bern</vt:lpwstr>
  </property>
  <property fmtid="{D5CDD505-2E9C-101B-9397-08002B2CF9AE}" pid="28" name="FSC#BSVTEMPL@102.1950:FileRespOrgStreet">
    <vt:lpwstr>Schwarztorstrasse 51</vt:lpwstr>
  </property>
  <property fmtid="{D5CDD505-2E9C-101B-9397-08002B2CF9AE}" pid="29" name="FSC#BSVTEMPL@102.1950:FileRespOrgZipCode">
    <vt:lpwstr>3003</vt:lpwstr>
  </property>
  <property fmtid="{D5CDD505-2E9C-101B-9397-08002B2CF9AE}" pid="30" name="FSC#BSVTEMPL@102.1950:FileRespOU">
    <vt:lpwstr>Fachbereich Arbeit E</vt:lpwstr>
  </property>
  <property fmtid="{D5CDD505-2E9C-101B-9397-08002B2CF9AE}" pid="31" name="FSC#BSVTEMPL@102.1950:Registrierdatum">
    <vt:lpwstr>17.03.2014 00:00:00</vt:lpwstr>
  </property>
  <property fmtid="{D5CDD505-2E9C-101B-9397-08002B2CF9AE}" pid="32" name="FSC#BSVTEMPL@102.1950:RegPlanPos">
    <vt:lpwstr/>
  </property>
  <property fmtid="{D5CDD505-2E9C-101B-9397-08002B2CF9AE}" pid="33" name="FSC#BSVTEMPL@102.1950:ShortsignCreate">
    <vt:lpwstr>MY</vt:lpwstr>
  </property>
  <property fmtid="{D5CDD505-2E9C-101B-9397-08002B2CF9AE}" pid="34" name="FSC#BSVTEMPL@102.1950:SubjectSubFile">
    <vt:lpwstr/>
  </property>
  <property fmtid="{D5CDD505-2E9C-101B-9397-08002B2CF9AE}" pid="35" name="FSC#BSVTEMPL@102.1950:SubjectDocument">
    <vt:lpwstr/>
  </property>
  <property fmtid="{D5CDD505-2E9C-101B-9397-08002B2CF9AE}" pid="36" name="FSC#BSVTEMPL@102.1950:TitleDossier">
    <vt:lpwstr>AR Plattform Lohngleichheit aufbauen 2014-15</vt:lpwstr>
  </property>
  <property fmtid="{D5CDD505-2E9C-101B-9397-08002B2CF9AE}" pid="37" name="FSC#BSVTEMPL@102.1950:ZusendungAm">
    <vt:lpwstr/>
  </property>
  <property fmtid="{D5CDD505-2E9C-101B-9397-08002B2CF9AE}" pid="38" name="FSC#EDICFG@15.1700:DossierrefSubFile">
    <vt:lpwstr>241-AR-7/Sozialpartnerschaftliche Lohnanalyse 'GET'/01 Dokumente, Formulare</vt:lpwstr>
  </property>
  <property fmtid="{D5CDD505-2E9C-101B-9397-08002B2CF9AE}" pid="39" name="FSC#EDICFG@15.1700:UniqueSubFileNumber">
    <vt:lpwstr>20141217-0014</vt:lpwstr>
  </property>
  <property fmtid="{D5CDD505-2E9C-101B-9397-08002B2CF9AE}" pid="40" name="FSC#BSVTEMPL@102.1950:DocumentIDEnhanced">
    <vt:lpwstr>241-AR-7 17.03.2014 Doknr: 14</vt:lpwstr>
  </property>
  <property fmtid="{D5CDD505-2E9C-101B-9397-08002B2CF9AE}" pid="41" name="FSC#EDICFG@15.1700:FileRespInitials">
    <vt:lpwstr>pa</vt:lpwstr>
  </property>
  <property fmtid="{D5CDD505-2E9C-101B-9397-08002B2CF9AE}" pid="42" name="FSC#EDICFG@15.1700:FileRespOrgD">
    <vt:lpwstr>Fachbereich Arbeit</vt:lpwstr>
  </property>
  <property fmtid="{D5CDD505-2E9C-101B-9397-08002B2CF9AE}" pid="43" name="FSC#EDICFG@15.1700:FileRespOrgF">
    <vt:lpwstr>Domaine travail</vt:lpwstr>
  </property>
  <property fmtid="{D5CDD505-2E9C-101B-9397-08002B2CF9AE}" pid="44" name="FSC#EDICFG@15.1700:FileRespOrgE">
    <vt:lpwstr>Fachbereich Arbeit E</vt:lpwstr>
  </property>
  <property fmtid="{D5CDD505-2E9C-101B-9397-08002B2CF9AE}" pid="45" name="FSC#EDICFG@15.1700:FileRespOrgI">
    <vt:lpwstr>Ambito Lavoro</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29</vt:lpwstr>
  </property>
  <property fmtid="{D5CDD505-2E9C-101B-9397-08002B2CF9AE}" pid="55" name="FSC#COOELAK@1.1001:FileRefOU">
    <vt:lpwstr>DIR</vt:lpwstr>
  </property>
  <property fmtid="{D5CDD505-2E9C-101B-9397-08002B2CF9AE}" pid="56" name="FSC#COOELAK@1.1001:Organization">
    <vt:lpwstr/>
  </property>
  <property fmtid="{D5CDD505-2E9C-101B-9397-08002B2CF9AE}" pid="57" name="FSC#COOELAK@1.1001:Owner">
    <vt:lpwstr>Meigniez Yann</vt:lpwstr>
  </property>
  <property fmtid="{D5CDD505-2E9C-101B-9397-08002B2CF9AE}" pid="58" name="FSC#COOELAK@1.1001:OwnerExtension">
    <vt:lpwstr>+41 31 324 97 46</vt:lpwstr>
  </property>
  <property fmtid="{D5CDD505-2E9C-101B-9397-08002B2CF9AE}" pid="59" name="FSC#COOELAK@1.1001:OwnerFaxExtension">
    <vt:lpwstr>+41 31 322 92 81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
  </property>
  <property fmtid="{D5CDD505-2E9C-101B-9397-08002B2CF9AE}" pid="65" name="FSC#COOELAK@1.1001:CreatedAt">
    <vt:lpwstr>17.03.2014</vt:lpwstr>
  </property>
  <property fmtid="{D5CDD505-2E9C-101B-9397-08002B2CF9AE}" pid="66" name="FSC#COOELAK@1.1001:OU">
    <vt:lpwstr>Fachbereich Arbeit, EBG</vt:lpwstr>
  </property>
  <property fmtid="{D5CDD505-2E9C-101B-9397-08002B2CF9AE}" pid="67" name="FSC#COOELAK@1.1001:Priority">
    <vt:lpwstr> ()</vt:lpwstr>
  </property>
  <property fmtid="{D5CDD505-2E9C-101B-9397-08002B2CF9AE}" pid="68" name="FSC#COOELAK@1.1001:ObjBarCode">
    <vt:lpwstr>*COO.2080.105.5.187177*</vt:lpwstr>
  </property>
  <property fmtid="{D5CDD505-2E9C-101B-9397-08002B2CF9AE}" pid="69" name="FSC#COOELAK@1.1001:RefBarCode">
    <vt:lpwstr>*COO.2080.105.5.187150*</vt:lpwstr>
  </property>
  <property fmtid="{D5CDD505-2E9C-101B-9397-08002B2CF9AE}" pid="70" name="FSC#COOELAK@1.1001:FileRefBarCode">
    <vt:lpwstr>*241-AR-7*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241</vt:lpwstr>
  </property>
  <property fmtid="{D5CDD505-2E9C-101B-9397-08002B2CF9AE}" pid="84" name="FSC#COOELAK@1.1001:CurrentUserRolePos">
    <vt:lpwstr>Leiter/-in</vt:lpwstr>
  </property>
  <property fmtid="{D5CDD505-2E9C-101B-9397-08002B2CF9AE}" pid="85" name="FSC#COOELAK@1.1001:CurrentUserEmail">
    <vt:lpwstr>Patric.Aeberhard@ebg.admin.ch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Patric Aeberhard</vt:lpwstr>
  </property>
  <property fmtid="{D5CDD505-2E9C-101B-9397-08002B2CF9AE}" pid="93" name="FSC#ATSTATECFG@1.1001:AgentPhone">
    <vt:lpwstr>+41 58 462 68 42</vt:lpwstr>
  </property>
  <property fmtid="{D5CDD505-2E9C-101B-9397-08002B2CF9AE}" pid="94" name="FSC#ATSTATECFG@1.1001:DepartmentFax">
    <vt:lpwstr>+41 31 322 92 81</vt:lpwstr>
  </property>
  <property fmtid="{D5CDD505-2E9C-101B-9397-08002B2CF9AE}" pid="95" name="FSC#ATSTATECFG@1.1001:DepartmentEmail">
    <vt:lpwstr>ebg@ebg.admin.ch</vt:lpwstr>
  </property>
  <property fmtid="{D5CDD505-2E9C-101B-9397-08002B2CF9AE}" pid="96" name="FSC#ATSTATECFG@1.1001:SubfileDate">
    <vt:lpwstr>17.03.2014</vt:lpwstr>
  </property>
  <property fmtid="{D5CDD505-2E9C-101B-9397-08002B2CF9AE}" pid="97" name="FSC#ATSTATECFG@1.1001:SubfileSubject">
    <vt:lpwstr/>
  </property>
  <property fmtid="{D5CDD505-2E9C-101B-9397-08002B2CF9AE}" pid="98" name="FSC#ATSTATECFG@1.1001:DepartmentZipCode">
    <vt:lpwstr>3003</vt:lpwstr>
  </property>
  <property fmtid="{D5CDD505-2E9C-101B-9397-08002B2CF9AE}" pid="99" name="FSC#ATSTATECFG@1.1001:DepartmentCountry">
    <vt:lpwstr/>
  </property>
  <property fmtid="{D5CDD505-2E9C-101B-9397-08002B2CF9AE}" pid="100" name="FSC#ATSTATECFG@1.1001:DepartmentCity">
    <vt:lpwstr>Bern</vt:lpwstr>
  </property>
  <property fmtid="{D5CDD505-2E9C-101B-9397-08002B2CF9AE}" pid="101" name="FSC#ATSTATECFG@1.1001:DepartmentStreet">
    <vt:lpwstr>Schwarztorstrasse 51</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241-AR-7/Sozialpartnerschaftliche Lohnanalyse 'GET'/01 Dokumente, Formulare</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COO.2080.105.5.187177</vt:lpwstr>
  </property>
  <property fmtid="{D5CDD505-2E9C-101B-9397-08002B2CF9AE}" pid="139" name="FSC#FSCFOLIO@1.1001:docpropproject">
    <vt:lpwstr/>
  </property>
</Properties>
</file>